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6EEA0"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合肥巢湖爱心医院放射科联影1.5T核磁共振维保招标文件</w:t>
      </w:r>
    </w:p>
    <w:p w14:paraId="0F574EB6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招标公示</w:t>
      </w:r>
    </w:p>
    <w:p w14:paraId="0DF6A69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合肥巢湖爱心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医院现对放射科联影1.5T核磁共振设备的维保服务进行公开招标，诚邀符合条件的供应商前来投标。</w:t>
      </w:r>
    </w:p>
    <w:p w14:paraId="0A05A5B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二、项目概述</w:t>
      </w:r>
    </w:p>
    <w:p w14:paraId="4AE29B2F"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设备名称：联影1.5T核磁共振</w:t>
      </w:r>
    </w:p>
    <w:p w14:paraId="02E60D89"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设备型号：uMR560（上海联影1.5T核磁共振）</w:t>
      </w:r>
    </w:p>
    <w:p w14:paraId="7A57F601"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设备现状：该设备目前运行状况良好，为确保其持续稳定运行,需定期维护保养。</w:t>
      </w:r>
    </w:p>
    <w:p w14:paraId="22198E77"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招标项目内容及要求</w:t>
      </w:r>
    </w:p>
    <w:tbl>
      <w:tblPr>
        <w:tblStyle w:val="4"/>
        <w:tblpPr w:leftFromText="180" w:rightFromText="180" w:vertAnchor="text" w:horzAnchor="page" w:tblpX="1777" w:tblpY="2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370"/>
        <w:gridCol w:w="5116"/>
      </w:tblGrid>
      <w:tr w14:paraId="7E9F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01B44B1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编 号</w:t>
            </w:r>
          </w:p>
        </w:tc>
        <w:tc>
          <w:tcPr>
            <w:tcW w:w="2370" w:type="dxa"/>
          </w:tcPr>
          <w:p w14:paraId="0381267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  目</w:t>
            </w:r>
          </w:p>
        </w:tc>
        <w:tc>
          <w:tcPr>
            <w:tcW w:w="5116" w:type="dxa"/>
          </w:tcPr>
          <w:p w14:paraId="139BE4E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   数  要  求</w:t>
            </w:r>
          </w:p>
        </w:tc>
      </w:tr>
      <w:tr w14:paraId="0DAB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036" w:type="dxa"/>
          </w:tcPr>
          <w:p w14:paraId="111E8E0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</w:tcPr>
          <w:p w14:paraId="50BE767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保修范围要求</w:t>
            </w:r>
          </w:p>
        </w:tc>
        <w:tc>
          <w:tcPr>
            <w:tcW w:w="5116" w:type="dxa"/>
          </w:tcPr>
          <w:p w14:paraId="76BB5E5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提供磁共振本体及配套精密空调与冷水机组的人工技术服务，其中配套冷水机组与精密空调包含所有设备零部件的更换在内。</w:t>
            </w:r>
          </w:p>
        </w:tc>
      </w:tr>
      <w:tr w14:paraId="447A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6" w:type="dxa"/>
          </w:tcPr>
          <w:p w14:paraId="3B82CE7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0" w:type="dxa"/>
          </w:tcPr>
          <w:p w14:paraId="329DF7B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保修年限</w:t>
            </w:r>
          </w:p>
        </w:tc>
        <w:tc>
          <w:tcPr>
            <w:tcW w:w="5116" w:type="dxa"/>
          </w:tcPr>
          <w:p w14:paraId="21602BD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3年</w:t>
            </w:r>
          </w:p>
        </w:tc>
      </w:tr>
      <w:tr w14:paraId="6796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010AB4D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70" w:type="dxa"/>
          </w:tcPr>
          <w:p w14:paraId="6E5CC81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开机率保证</w:t>
            </w:r>
          </w:p>
        </w:tc>
        <w:tc>
          <w:tcPr>
            <w:tcW w:w="5116" w:type="dxa"/>
          </w:tcPr>
          <w:p w14:paraId="20EBE8B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≥95%/年</w:t>
            </w:r>
          </w:p>
        </w:tc>
      </w:tr>
      <w:tr w14:paraId="4729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542A4A9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70" w:type="dxa"/>
          </w:tcPr>
          <w:p w14:paraId="5843026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响应时间</w:t>
            </w:r>
          </w:p>
        </w:tc>
        <w:tc>
          <w:tcPr>
            <w:tcW w:w="5116" w:type="dxa"/>
          </w:tcPr>
          <w:p w14:paraId="2E031AB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故障报修后半小时内电话响应，若发生宕机情况12小时内工程师必须赶到现场进行故障原因判断及维修。</w:t>
            </w:r>
          </w:p>
        </w:tc>
      </w:tr>
      <w:tr w14:paraId="75A9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200F1FA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70" w:type="dxa"/>
          </w:tcPr>
          <w:p w14:paraId="472B4CF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具有24小时电话支持热线</w:t>
            </w:r>
          </w:p>
        </w:tc>
        <w:tc>
          <w:tcPr>
            <w:tcW w:w="5116" w:type="dxa"/>
          </w:tcPr>
          <w:p w14:paraId="59EB26D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提供24小时服务电话</w:t>
            </w:r>
          </w:p>
        </w:tc>
      </w:tr>
      <w:tr w14:paraId="7B24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 w14:paraId="17D5F89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70" w:type="dxa"/>
          </w:tcPr>
          <w:p w14:paraId="04E99E1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维保公司专职工程师要求</w:t>
            </w:r>
          </w:p>
        </w:tc>
        <w:tc>
          <w:tcPr>
            <w:tcW w:w="5116" w:type="dxa"/>
          </w:tcPr>
          <w:p w14:paraId="285CC1D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提供磁共振维修专业工程师证书</w:t>
            </w:r>
          </w:p>
        </w:tc>
      </w:tr>
    </w:tbl>
    <w:p w14:paraId="206AD04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319827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5、服务内容及要求：</w:t>
      </w:r>
    </w:p>
    <w:p w14:paraId="706A993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定期保养：服务商每年提供2次设备保养服务（有完整的保养计划，包括图像质量检测，各类参数检测，并根据用户需求执行保养工作），确保设备维持在原厂质量标准或符合国家质量监督检验部门的标准，并能提供相应的报告单，包含但不限于如下项目：设备维修、设备清洁、性能测试及校准，以及必要的电气环境检测等；服务商需定期对设备进行系统升级检查，并免费提供相应的安全性升级服务；服务商为我院核磁共振维保设备提供人工保养服务，精密空调与冷水机组</w:t>
      </w:r>
      <w:r>
        <w:rPr>
          <w:rFonts w:hint="default" w:ascii="宋体" w:hAnsi="宋体" w:eastAsia="宋体" w:cs="宋体"/>
          <w:kern w:val="2"/>
          <w:sz w:val="28"/>
          <w:szCs w:val="28"/>
          <w:lang w:bidi="ar-SA"/>
        </w:rPr>
        <w:t>的全部相关备件均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免费更换。</w:t>
      </w:r>
    </w:p>
    <w:p w14:paraId="2675FDE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故障维修：确保设备全年正常运行时间≥95%，如达不到开机率，按照每延迟一天，保修期限将顺延三天；响应时间不得超过半小时，且在12小时内派遣工程师抵达现场；每次维修、保养及更换配件后，要提供相应的维修报告；服务商应能提供定期的安全检查、图像校正以及专业的预防性保养服务，并提供所需消耗品；服务范围包括定期保养、远程服务（电话和微信支持）、现场服务。</w:t>
      </w:r>
    </w:p>
    <w:p w14:paraId="17648EF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（3）软件升级：每年为医院操作人员提供至少一次设备操作和维护培训；提供必要的技术文档和操作手册。</w:t>
      </w:r>
    </w:p>
    <w:p w14:paraId="6EB055E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6、投标方资格要求：</w:t>
      </w:r>
    </w:p>
    <w:p w14:paraId="26E231B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（1）投标方</w:t>
      </w:r>
      <w:r>
        <w:rPr>
          <w:rFonts w:hint="default" w:ascii="宋体" w:hAnsi="宋体" w:eastAsia="宋体" w:cs="宋体"/>
          <w:kern w:val="2"/>
          <w:sz w:val="28"/>
          <w:szCs w:val="28"/>
          <w:lang w:bidi="ar-SA"/>
        </w:rPr>
        <w:t>必须是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在中华人民共和国境内注册的独立法人实体，具有有效的营业执照。</w:t>
      </w:r>
    </w:p>
    <w:p w14:paraId="31EE2A1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（2）投标方必须具有医疗器械经营许可证或相关资质证明。</w:t>
      </w:r>
    </w:p>
    <w:p w14:paraId="7D4B374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投标方必须具备医疗设备维修、保养、装配、调试等相关企业资质（在营业执照中有注册体现），且维修工程师必须经过原厂培训并取得相应设备的培训证书，并能提供二级以上医院联影品牌核磁共振设备的维保合同。</w:t>
      </w:r>
    </w:p>
    <w:p w14:paraId="26FDC6F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（4）投标方必须拥有至少3年以上的同类设备维保经验，并能提供相关案例作为证明。</w:t>
      </w:r>
    </w:p>
    <w:p w14:paraId="76853E2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（5）投标方必须具备良好的商业信誉，近三年内无重大违法记录。</w:t>
      </w:r>
    </w:p>
    <w:p w14:paraId="4E348B4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7、技术要求和标准</w:t>
      </w:r>
    </w:p>
    <w:p w14:paraId="45FECB2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（1）维保服务必须符合国家相关法律法规及行业标准。</w:t>
      </w:r>
    </w:p>
    <w:p w14:paraId="02A9B99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（2）设备维护保养必须严格按照联影厂家的技术规范和要求执行。</w:t>
      </w:r>
    </w:p>
    <w:p w14:paraId="3B4D3BD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（3）在维修过程中，必须确保设备的安全性和稳定性，防止因维修不当造成设备损坏或停机。</w:t>
      </w:r>
    </w:p>
    <w:p w14:paraId="4EBA4BE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（4）维修服务商应制定相应的维保方案，方案应充分考虑我院实际使用情况，包含维修内容、人员配备、突发情况应急预案、配件保障等要素，以最大程度确保我院核磁共振设备的正常运行。</w:t>
      </w:r>
    </w:p>
    <w:p w14:paraId="6305647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8、服务期限</w:t>
      </w:r>
    </w:p>
    <w:p w14:paraId="1D594F0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本次维保服务合同期为三年，自合同签订之日起计算。</w:t>
      </w:r>
    </w:p>
    <w:p w14:paraId="4DD1244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0674DD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9、投标文件组成：</w:t>
      </w:r>
    </w:p>
    <w:p w14:paraId="6A30B1F5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（1）投标函</w:t>
      </w:r>
    </w:p>
    <w:p w14:paraId="4E331DA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（2）法定代表人授权书</w:t>
      </w:r>
    </w:p>
    <w:p w14:paraId="1141623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（3）营业执照副本复印件</w:t>
      </w:r>
    </w:p>
    <w:p w14:paraId="6731C396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（4）医疗器械经营许可证或相关资质复印件</w:t>
      </w:r>
    </w:p>
    <w:p w14:paraId="5E035FC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（5）联影1.5T核磁共振设备维修资质或厂家授权证明</w:t>
      </w:r>
    </w:p>
    <w:p w14:paraId="1087347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（6）维保服务方案</w:t>
      </w:r>
    </w:p>
    <w:p w14:paraId="141D169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（7）报价清单</w:t>
      </w:r>
    </w:p>
    <w:p w14:paraId="5323C902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（8）同类设备维保案例证明</w:t>
      </w:r>
    </w:p>
    <w:p w14:paraId="73F8D84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（9）其他相关文件</w:t>
      </w:r>
    </w:p>
    <w:p w14:paraId="2770F92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、联系方式：</w:t>
      </w:r>
    </w:p>
    <w:p w14:paraId="038B0A3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招标单位：合肥巢湖爱心医院</w:t>
      </w:r>
    </w:p>
    <w:p w14:paraId="7FE26F19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医院地址：合肥市巢湖市市健康西路路28号</w:t>
      </w:r>
    </w:p>
    <w:p w14:paraId="10840DC1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联系人：赵科长</w:t>
      </w:r>
    </w:p>
    <w:p w14:paraId="5A27E913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联系电话：13035092018</w:t>
      </w:r>
    </w:p>
    <w:p w14:paraId="0AD4F857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电子邮箱：1841889761@qq.com</w:t>
      </w:r>
    </w:p>
    <w:p w14:paraId="2F4E4A7F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794C36EB"/>
    <w:p w14:paraId="5B960D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626FF"/>
    <w:multiLevelType w:val="singleLevel"/>
    <w:tmpl w:val="80E626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34A659"/>
    <w:multiLevelType w:val="singleLevel"/>
    <w:tmpl w:val="9F34A6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2025-04-14T00:59:35Z</dcterms:created>
  <dc:creator>Administrator</dc:creator>
  <cp:lastModifiedBy>八月桂花香</cp:lastModifiedBy>
  <dcterms:modified xsi:type="dcterms:W3CDTF">2025-04-14T01:01:02Z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eyJoZGlkIjoiZTlkMDM1ODQ4ZDkwNmY4N2Q4OWViZDRmNTkzMWMyZjYiLCJ1c2VySWQiOiIzNDMzNjg3NzQifQ==</vt:lpwstr>
  </property>
  <property fmtid="{D5CDD505-2E9C-101B-9397-08002B2CF9AE}" pid="4" name="ICV">
    <vt:lpwstr>D9256CDC263E44C991C2F24EB2DE9DF8_12</vt:lpwstr>
  </property>
</Properties>
</file>